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201" w:rsidRPr="00525790" w:rsidRDefault="001A5C05" w:rsidP="002F14D2">
      <w:pPr>
        <w:spacing w:line="360" w:lineRule="auto"/>
        <w:jc w:val="center"/>
        <w:rPr>
          <w:rFonts w:ascii="Times New Roman" w:hAnsi="Times New Roman" w:cs="Times New Roman"/>
          <w:b/>
          <w:sz w:val="36"/>
          <w:szCs w:val="36"/>
        </w:rPr>
      </w:pPr>
      <w:r w:rsidRPr="00525790">
        <w:rPr>
          <w:rFonts w:ascii="Times New Roman" w:hAnsi="Times New Roman" w:cs="Times New Roman"/>
          <w:b/>
          <w:sz w:val="36"/>
          <w:szCs w:val="36"/>
        </w:rPr>
        <w:t>Chương trình Hội thảo</w:t>
      </w:r>
    </w:p>
    <w:p w:rsidR="00525790" w:rsidRPr="00631A5E" w:rsidRDefault="00525790" w:rsidP="002F14D2">
      <w:pPr>
        <w:spacing w:line="360" w:lineRule="auto"/>
        <w:jc w:val="center"/>
        <w:rPr>
          <w:rFonts w:ascii="Times New Roman" w:hAnsi="Times New Roman" w:cs="Times New Roman"/>
          <w:i/>
          <w:sz w:val="28"/>
          <w:szCs w:val="28"/>
        </w:rPr>
      </w:pPr>
      <w:r w:rsidRPr="00631A5E">
        <w:rPr>
          <w:rFonts w:ascii="Times New Roman" w:hAnsi="Times New Roman" w:cs="Times New Roman"/>
          <w:i/>
          <w:sz w:val="28"/>
          <w:szCs w:val="28"/>
        </w:rPr>
        <w:t>Thúc đẩy chuyển đổi số ở ĐBSCL</w:t>
      </w:r>
    </w:p>
    <w:tbl>
      <w:tblPr>
        <w:tblStyle w:val="TableGrid"/>
        <w:tblW w:w="0" w:type="auto"/>
        <w:tblLook w:val="04A0" w:firstRow="1" w:lastRow="0" w:firstColumn="1" w:lastColumn="0" w:noHBand="0" w:noVBand="1"/>
      </w:tblPr>
      <w:tblGrid>
        <w:gridCol w:w="1525"/>
        <w:gridCol w:w="6840"/>
        <w:gridCol w:w="985"/>
      </w:tblGrid>
      <w:tr w:rsidR="002F14D2" w:rsidRPr="002F14D2" w:rsidTr="002F14D2">
        <w:tc>
          <w:tcPr>
            <w:tcW w:w="1525" w:type="dxa"/>
            <w:shd w:val="clear" w:color="auto" w:fill="FF0000"/>
          </w:tcPr>
          <w:p w:rsidR="001A5C05" w:rsidRPr="002F14D2" w:rsidRDefault="001A5C05" w:rsidP="002F14D2">
            <w:pPr>
              <w:spacing w:line="360" w:lineRule="auto"/>
              <w:jc w:val="center"/>
              <w:rPr>
                <w:rFonts w:ascii="Times New Roman" w:hAnsi="Times New Roman" w:cs="Times New Roman"/>
                <w:sz w:val="28"/>
                <w:szCs w:val="28"/>
              </w:rPr>
            </w:pPr>
            <w:r w:rsidRPr="002F14D2">
              <w:rPr>
                <w:rFonts w:ascii="Times New Roman" w:hAnsi="Times New Roman" w:cs="Times New Roman"/>
                <w:sz w:val="28"/>
                <w:szCs w:val="28"/>
              </w:rPr>
              <w:t>Thời gian</w:t>
            </w:r>
          </w:p>
        </w:tc>
        <w:tc>
          <w:tcPr>
            <w:tcW w:w="6840" w:type="dxa"/>
            <w:shd w:val="clear" w:color="auto" w:fill="FF0000"/>
          </w:tcPr>
          <w:p w:rsidR="001A5C05" w:rsidRPr="002F14D2" w:rsidRDefault="002F14D2"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Nội</w:t>
            </w:r>
            <w:r w:rsidR="001A5C05" w:rsidRPr="002F14D2">
              <w:rPr>
                <w:rFonts w:ascii="Times New Roman" w:hAnsi="Times New Roman" w:cs="Times New Roman"/>
                <w:sz w:val="28"/>
                <w:szCs w:val="28"/>
              </w:rPr>
              <w:t xml:space="preserve"> dung</w:t>
            </w:r>
          </w:p>
        </w:tc>
        <w:tc>
          <w:tcPr>
            <w:tcW w:w="985" w:type="dxa"/>
            <w:shd w:val="clear" w:color="auto" w:fill="FF0000"/>
          </w:tcPr>
          <w:p w:rsidR="001A5C05" w:rsidRPr="002F14D2" w:rsidRDefault="001A5C05" w:rsidP="002F14D2">
            <w:pPr>
              <w:spacing w:line="360" w:lineRule="auto"/>
              <w:jc w:val="center"/>
              <w:rPr>
                <w:rFonts w:ascii="Times New Roman" w:hAnsi="Times New Roman" w:cs="Times New Roman"/>
                <w:sz w:val="28"/>
                <w:szCs w:val="28"/>
              </w:rPr>
            </w:pPr>
            <w:r w:rsidRPr="002F14D2">
              <w:rPr>
                <w:rFonts w:ascii="Times New Roman" w:hAnsi="Times New Roman" w:cs="Times New Roman"/>
                <w:sz w:val="28"/>
                <w:szCs w:val="28"/>
              </w:rPr>
              <w:t>Ghi chú</w:t>
            </w:r>
          </w:p>
        </w:tc>
      </w:tr>
      <w:tr w:rsidR="002F14D2" w:rsidRPr="002F14D2" w:rsidTr="002F14D2">
        <w:trPr>
          <w:trHeight w:val="530"/>
        </w:trPr>
        <w:tc>
          <w:tcPr>
            <w:tcW w:w="1525" w:type="dxa"/>
          </w:tcPr>
          <w:p w:rsidR="001A5C05" w:rsidRPr="002F14D2" w:rsidRDefault="001A5C05" w:rsidP="002F14D2">
            <w:pPr>
              <w:spacing w:line="360" w:lineRule="auto"/>
              <w:jc w:val="center"/>
              <w:rPr>
                <w:rFonts w:ascii="Times New Roman" w:hAnsi="Times New Roman" w:cs="Times New Roman"/>
                <w:sz w:val="28"/>
                <w:szCs w:val="28"/>
              </w:rPr>
            </w:pPr>
            <w:r w:rsidRPr="002F14D2">
              <w:rPr>
                <w:rFonts w:ascii="Times New Roman" w:hAnsi="Times New Roman" w:cs="Times New Roman"/>
                <w:sz w:val="28"/>
                <w:szCs w:val="28"/>
              </w:rPr>
              <w:t>8h-8h30</w:t>
            </w:r>
          </w:p>
        </w:tc>
        <w:tc>
          <w:tcPr>
            <w:tcW w:w="6840" w:type="dxa"/>
          </w:tcPr>
          <w:p w:rsidR="001A5C05" w:rsidRPr="002F14D2" w:rsidRDefault="001A5C05" w:rsidP="002F14D2">
            <w:pPr>
              <w:spacing w:line="360" w:lineRule="auto"/>
              <w:rPr>
                <w:rFonts w:ascii="Times New Roman" w:hAnsi="Times New Roman" w:cs="Times New Roman"/>
                <w:sz w:val="28"/>
                <w:szCs w:val="28"/>
              </w:rPr>
            </w:pPr>
            <w:r w:rsidRPr="002F14D2">
              <w:rPr>
                <w:rFonts w:ascii="Times New Roman" w:hAnsi="Times New Roman" w:cs="Times New Roman"/>
                <w:sz w:val="28"/>
                <w:szCs w:val="28"/>
              </w:rPr>
              <w:t>Đón tiếp đại biểu</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2F14D2" w:rsidP="002F14D2">
            <w:pPr>
              <w:spacing w:line="360" w:lineRule="auto"/>
              <w:jc w:val="center"/>
              <w:rPr>
                <w:rFonts w:ascii="Times New Roman" w:hAnsi="Times New Roman" w:cs="Times New Roman"/>
                <w:sz w:val="28"/>
                <w:szCs w:val="28"/>
              </w:rPr>
            </w:pPr>
            <w:r w:rsidRPr="002F14D2">
              <w:rPr>
                <w:rFonts w:ascii="Times New Roman" w:hAnsi="Times New Roman" w:cs="Times New Roman"/>
                <w:sz w:val="28"/>
                <w:szCs w:val="28"/>
              </w:rPr>
              <w:t>8h30-8h35</w:t>
            </w:r>
          </w:p>
        </w:tc>
        <w:tc>
          <w:tcPr>
            <w:tcW w:w="6840" w:type="dxa"/>
          </w:tcPr>
          <w:p w:rsidR="001A5C05" w:rsidRPr="002F14D2" w:rsidRDefault="002F14D2" w:rsidP="00C86635">
            <w:pPr>
              <w:spacing w:line="360" w:lineRule="auto"/>
              <w:rPr>
                <w:rFonts w:ascii="Times New Roman" w:hAnsi="Times New Roman" w:cs="Times New Roman"/>
                <w:sz w:val="28"/>
                <w:szCs w:val="28"/>
              </w:rPr>
            </w:pPr>
            <w:r w:rsidRPr="002F14D2">
              <w:rPr>
                <w:rFonts w:ascii="Times New Roman" w:hAnsi="Times New Roman" w:cs="Times New Roman"/>
                <w:sz w:val="28"/>
                <w:szCs w:val="28"/>
              </w:rPr>
              <w:t xml:space="preserve">Phát biểu khai mạc </w:t>
            </w:r>
            <w:r w:rsidR="00C86635">
              <w:rPr>
                <w:rFonts w:ascii="Times New Roman" w:hAnsi="Times New Roman" w:cs="Times New Roman"/>
                <w:sz w:val="28"/>
                <w:szCs w:val="28"/>
              </w:rPr>
              <w:t>của TBT Báo Tiền Phong</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C86635" w:rsidRPr="002F14D2" w:rsidTr="002F14D2">
        <w:tc>
          <w:tcPr>
            <w:tcW w:w="1525" w:type="dxa"/>
          </w:tcPr>
          <w:p w:rsidR="00C86635" w:rsidRPr="002F14D2" w:rsidRDefault="00C86635"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8h35-8h40</w:t>
            </w:r>
          </w:p>
        </w:tc>
        <w:tc>
          <w:tcPr>
            <w:tcW w:w="6840" w:type="dxa"/>
          </w:tcPr>
          <w:p w:rsidR="00C86635" w:rsidRPr="002F14D2" w:rsidRDefault="00C86635" w:rsidP="00C86635">
            <w:pPr>
              <w:spacing w:line="360" w:lineRule="auto"/>
              <w:rPr>
                <w:rFonts w:ascii="Times New Roman" w:hAnsi="Times New Roman" w:cs="Times New Roman"/>
                <w:sz w:val="28"/>
                <w:szCs w:val="28"/>
              </w:rPr>
            </w:pPr>
            <w:r>
              <w:rPr>
                <w:rFonts w:ascii="Times New Roman" w:hAnsi="Times New Roman" w:cs="Times New Roman"/>
                <w:sz w:val="28"/>
                <w:szCs w:val="28"/>
              </w:rPr>
              <w:t>Phát biểu chào mừng của Chủ tịch UBND thành phố Cần Thơ</w:t>
            </w:r>
          </w:p>
        </w:tc>
        <w:tc>
          <w:tcPr>
            <w:tcW w:w="985" w:type="dxa"/>
          </w:tcPr>
          <w:p w:rsidR="00C86635" w:rsidRPr="002F14D2" w:rsidRDefault="00C86635" w:rsidP="002F14D2">
            <w:pPr>
              <w:spacing w:line="360" w:lineRule="auto"/>
              <w:jc w:val="center"/>
              <w:rPr>
                <w:rFonts w:ascii="Times New Roman" w:hAnsi="Times New Roman" w:cs="Times New Roman"/>
                <w:sz w:val="28"/>
                <w:szCs w:val="28"/>
              </w:rPr>
            </w:pPr>
          </w:p>
        </w:tc>
      </w:tr>
      <w:tr w:rsidR="00BF2475" w:rsidRPr="00BF2475" w:rsidTr="00BF2475">
        <w:tc>
          <w:tcPr>
            <w:tcW w:w="9350" w:type="dxa"/>
            <w:gridSpan w:val="3"/>
            <w:shd w:val="clear" w:color="auto" w:fill="FFC000"/>
          </w:tcPr>
          <w:p w:rsidR="00BF2475" w:rsidRPr="00BF2475" w:rsidRDefault="00BF2475" w:rsidP="002F14D2">
            <w:pPr>
              <w:spacing w:line="360" w:lineRule="auto"/>
              <w:jc w:val="center"/>
              <w:rPr>
                <w:rFonts w:ascii="Times New Roman" w:hAnsi="Times New Roman" w:cs="Times New Roman"/>
                <w:color w:val="FF0000"/>
                <w:sz w:val="28"/>
                <w:szCs w:val="28"/>
              </w:rPr>
            </w:pPr>
            <w:r w:rsidRPr="00BF2475">
              <w:rPr>
                <w:rFonts w:ascii="Times New Roman" w:hAnsi="Times New Roman" w:cs="Times New Roman"/>
                <w:sz w:val="28"/>
                <w:szCs w:val="28"/>
              </w:rPr>
              <w:t>Phiên toàn thể</w:t>
            </w:r>
          </w:p>
        </w:tc>
      </w:tr>
      <w:tr w:rsidR="002F14D2" w:rsidRPr="002F14D2" w:rsidTr="002F14D2">
        <w:tc>
          <w:tcPr>
            <w:tcW w:w="1525" w:type="dxa"/>
          </w:tcPr>
          <w:p w:rsidR="001A5C05" w:rsidRPr="002F14D2" w:rsidRDefault="009A05FD"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8h40-8h50</w:t>
            </w:r>
          </w:p>
        </w:tc>
        <w:tc>
          <w:tcPr>
            <w:tcW w:w="6840" w:type="dxa"/>
          </w:tcPr>
          <w:p w:rsidR="001A5C05" w:rsidRPr="002F14D2" w:rsidRDefault="00BF2475" w:rsidP="002F14D2">
            <w:pPr>
              <w:spacing w:line="360" w:lineRule="auto"/>
              <w:rPr>
                <w:rFonts w:ascii="Times New Roman" w:hAnsi="Times New Roman" w:cs="Times New Roman"/>
                <w:sz w:val="28"/>
                <w:szCs w:val="28"/>
              </w:rPr>
            </w:pPr>
            <w:r w:rsidRPr="002F14D2">
              <w:rPr>
                <w:rFonts w:ascii="Times New Roman" w:hAnsi="Times New Roman" w:cs="Times New Roman"/>
                <w:sz w:val="28"/>
                <w:szCs w:val="28"/>
              </w:rPr>
              <w:t>Tham luận của Cục Chuyển đổi số Quốc gia: Nền tảng chính sách, thể chế thúc đẩy chuyển đổi số ở Đồng bằng Sông Cửu Long.</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9A05FD"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8h50-9h</w:t>
            </w:r>
          </w:p>
        </w:tc>
        <w:tc>
          <w:tcPr>
            <w:tcW w:w="6840" w:type="dxa"/>
          </w:tcPr>
          <w:p w:rsidR="001A5C05" w:rsidRPr="002F14D2" w:rsidRDefault="00BF2475" w:rsidP="00CA7032">
            <w:pPr>
              <w:spacing w:line="360" w:lineRule="auto"/>
              <w:rPr>
                <w:rFonts w:ascii="Times New Roman" w:hAnsi="Times New Roman" w:cs="Times New Roman"/>
                <w:sz w:val="28"/>
                <w:szCs w:val="28"/>
              </w:rPr>
            </w:pPr>
            <w:r w:rsidRPr="002F14D2">
              <w:rPr>
                <w:rFonts w:ascii="Times New Roman" w:hAnsi="Times New Roman" w:cs="Times New Roman"/>
                <w:sz w:val="28"/>
                <w:szCs w:val="28"/>
              </w:rPr>
              <w:t>Tham luận của TS Nguyễn Quân, nguyên Bộ trưởng Bộ Khoa học và Công nghệ: Các vấn đề cần đặc biệt quan tâm trong thực hiện chuyển đổi số ở chính quyền các cấp.</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9A05FD"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9h-9h1</w:t>
            </w:r>
            <w:r w:rsidR="00C86635">
              <w:rPr>
                <w:rFonts w:ascii="Times New Roman" w:hAnsi="Times New Roman" w:cs="Times New Roman"/>
                <w:sz w:val="28"/>
                <w:szCs w:val="28"/>
              </w:rPr>
              <w:t>0</w:t>
            </w:r>
          </w:p>
        </w:tc>
        <w:tc>
          <w:tcPr>
            <w:tcW w:w="6840" w:type="dxa"/>
          </w:tcPr>
          <w:p w:rsidR="001A5C05" w:rsidRPr="002F14D2" w:rsidRDefault="00BF2475" w:rsidP="002F14D2">
            <w:pPr>
              <w:spacing w:line="360" w:lineRule="auto"/>
              <w:rPr>
                <w:rFonts w:ascii="Times New Roman" w:hAnsi="Times New Roman" w:cs="Times New Roman"/>
                <w:sz w:val="28"/>
                <w:szCs w:val="28"/>
              </w:rPr>
            </w:pPr>
            <w:r w:rsidRPr="002F14D2">
              <w:rPr>
                <w:rFonts w:ascii="Times New Roman" w:hAnsi="Times New Roman" w:cs="Times New Roman"/>
                <w:sz w:val="28"/>
                <w:szCs w:val="28"/>
              </w:rPr>
              <w:t xml:space="preserve">Tham luận của </w:t>
            </w:r>
            <w:r>
              <w:rPr>
                <w:rFonts w:ascii="Times New Roman" w:hAnsi="Times New Roman" w:cs="Times New Roman"/>
                <w:sz w:val="28"/>
                <w:szCs w:val="28"/>
              </w:rPr>
              <w:t xml:space="preserve">Sở Thông tin và Truyền thông </w:t>
            </w:r>
            <w:r w:rsidRPr="002F14D2">
              <w:rPr>
                <w:rFonts w:ascii="Times New Roman" w:hAnsi="Times New Roman" w:cs="Times New Roman"/>
                <w:sz w:val="28"/>
                <w:szCs w:val="28"/>
              </w:rPr>
              <w:t>Cần Thơ: Cần Thơ đưa chuyển đổi số thành động lực phát triển.</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9A05FD"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9h10-9h2</w:t>
            </w:r>
            <w:r w:rsidR="00C86635">
              <w:rPr>
                <w:rFonts w:ascii="Times New Roman" w:hAnsi="Times New Roman" w:cs="Times New Roman"/>
                <w:sz w:val="28"/>
                <w:szCs w:val="28"/>
              </w:rPr>
              <w:t>0</w:t>
            </w:r>
          </w:p>
        </w:tc>
        <w:tc>
          <w:tcPr>
            <w:tcW w:w="6840" w:type="dxa"/>
          </w:tcPr>
          <w:p w:rsidR="001A5C05" w:rsidRPr="002F14D2" w:rsidRDefault="000F47AD" w:rsidP="002F14D2">
            <w:pPr>
              <w:spacing w:line="360" w:lineRule="auto"/>
              <w:rPr>
                <w:rFonts w:ascii="Times New Roman" w:hAnsi="Times New Roman" w:cs="Times New Roman"/>
                <w:sz w:val="28"/>
                <w:szCs w:val="28"/>
              </w:rPr>
            </w:pPr>
            <w:r w:rsidRPr="000F47AD">
              <w:rPr>
                <w:rFonts w:ascii="Times New Roman" w:hAnsi="Times New Roman" w:cs="Times New Roman"/>
                <w:sz w:val="28"/>
                <w:szCs w:val="28"/>
              </w:rPr>
              <w:t>Hoàn thiện NSDI tăng cường công tác quản lý tài nguyên môi trường &amp; nông nghiệp vùng Đồng bằng Sông Cửu Long. Trình bày: Th.S Nguyễn Tất Thắng - Trưởng ban Chuyển đổi số TNMT &amp; Nông nghiệp, Tập đoàn VNPT</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BF2475">
        <w:tc>
          <w:tcPr>
            <w:tcW w:w="1525" w:type="dxa"/>
            <w:shd w:val="clear" w:color="auto" w:fill="FFC000"/>
          </w:tcPr>
          <w:p w:rsidR="002F14D2" w:rsidRPr="002F14D2" w:rsidRDefault="00744918" w:rsidP="00BF2475">
            <w:pPr>
              <w:spacing w:line="360" w:lineRule="auto"/>
              <w:jc w:val="center"/>
              <w:rPr>
                <w:rFonts w:ascii="Times New Roman" w:hAnsi="Times New Roman" w:cs="Times New Roman"/>
                <w:sz w:val="28"/>
                <w:szCs w:val="28"/>
              </w:rPr>
            </w:pPr>
            <w:r>
              <w:rPr>
                <w:rFonts w:ascii="Times New Roman" w:hAnsi="Times New Roman" w:cs="Times New Roman"/>
                <w:sz w:val="28"/>
                <w:szCs w:val="28"/>
              </w:rPr>
              <w:t>9h20-9h35</w:t>
            </w:r>
          </w:p>
        </w:tc>
        <w:tc>
          <w:tcPr>
            <w:tcW w:w="7825" w:type="dxa"/>
            <w:gridSpan w:val="2"/>
            <w:shd w:val="clear" w:color="auto" w:fill="FFC000"/>
          </w:tcPr>
          <w:p w:rsidR="002F14D2" w:rsidRPr="002F14D2" w:rsidRDefault="002F14D2" w:rsidP="00BF2475">
            <w:pPr>
              <w:spacing w:line="360" w:lineRule="auto"/>
              <w:jc w:val="center"/>
              <w:rPr>
                <w:rFonts w:ascii="Times New Roman" w:hAnsi="Times New Roman" w:cs="Times New Roman"/>
                <w:sz w:val="28"/>
                <w:szCs w:val="28"/>
              </w:rPr>
            </w:pPr>
            <w:r>
              <w:rPr>
                <w:rFonts w:ascii="Times New Roman" w:hAnsi="Times New Roman" w:cs="Times New Roman"/>
                <w:sz w:val="28"/>
                <w:szCs w:val="28"/>
              </w:rPr>
              <w:t>Tea Break</w:t>
            </w:r>
          </w:p>
        </w:tc>
      </w:tr>
      <w:tr w:rsidR="002F14D2" w:rsidRPr="002F14D2" w:rsidTr="002F14D2">
        <w:tc>
          <w:tcPr>
            <w:tcW w:w="1525" w:type="dxa"/>
          </w:tcPr>
          <w:p w:rsidR="001A5C05" w:rsidRPr="002F14D2" w:rsidRDefault="00744918"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9h3</w:t>
            </w:r>
            <w:r w:rsidR="009A05FD">
              <w:rPr>
                <w:rFonts w:ascii="Times New Roman" w:hAnsi="Times New Roman" w:cs="Times New Roman"/>
                <w:sz w:val="28"/>
                <w:szCs w:val="28"/>
              </w:rPr>
              <w:t>5</w:t>
            </w:r>
            <w:r>
              <w:rPr>
                <w:rFonts w:ascii="Times New Roman" w:hAnsi="Times New Roman" w:cs="Times New Roman"/>
                <w:sz w:val="28"/>
                <w:szCs w:val="28"/>
              </w:rPr>
              <w:t>-10h2</w:t>
            </w:r>
            <w:r w:rsidR="002F14D2">
              <w:rPr>
                <w:rFonts w:ascii="Times New Roman" w:hAnsi="Times New Roman" w:cs="Times New Roman"/>
                <w:sz w:val="28"/>
                <w:szCs w:val="28"/>
              </w:rPr>
              <w:t>5</w:t>
            </w:r>
          </w:p>
        </w:tc>
        <w:tc>
          <w:tcPr>
            <w:tcW w:w="6840" w:type="dxa"/>
          </w:tcPr>
          <w:p w:rsidR="001A5C05" w:rsidRPr="002F14D2" w:rsidRDefault="002F14D2" w:rsidP="00F161DA">
            <w:pPr>
              <w:spacing w:before="120" w:after="120" w:line="276" w:lineRule="auto"/>
              <w:jc w:val="both"/>
              <w:rPr>
                <w:rFonts w:ascii="Times New Roman" w:hAnsi="Times New Roman" w:cs="Times New Roman"/>
                <w:sz w:val="28"/>
                <w:szCs w:val="28"/>
              </w:rPr>
            </w:pPr>
            <w:r w:rsidRPr="002F14D2">
              <w:rPr>
                <w:rFonts w:ascii="Times New Roman" w:hAnsi="Times New Roman" w:cs="Times New Roman"/>
                <w:sz w:val="28"/>
                <w:szCs w:val="28"/>
              </w:rPr>
              <w:t>Tọa đàm câu chuyện thành công</w:t>
            </w:r>
            <w:r w:rsidR="004A7276">
              <w:rPr>
                <w:rFonts w:ascii="Times New Roman" w:hAnsi="Times New Roman" w:cs="Times New Roman"/>
                <w:sz w:val="28"/>
                <w:szCs w:val="28"/>
              </w:rPr>
              <w:t xml:space="preserve"> vớ</w:t>
            </w:r>
            <w:r w:rsidR="00F161DA">
              <w:rPr>
                <w:rFonts w:ascii="Times New Roman" w:hAnsi="Times New Roman" w:cs="Times New Roman"/>
                <w:sz w:val="28"/>
                <w:szCs w:val="28"/>
              </w:rPr>
              <w:t>i</w:t>
            </w:r>
            <w:r w:rsidR="004A7276">
              <w:rPr>
                <w:rFonts w:ascii="Times New Roman" w:hAnsi="Times New Roman" w:cs="Times New Roman"/>
                <w:sz w:val="28"/>
                <w:szCs w:val="28"/>
              </w:rPr>
              <w:t xml:space="preserve"> 5 khách mời</w:t>
            </w:r>
            <w:r w:rsidR="00F161DA" w:rsidRPr="00F161DA">
              <w:rPr>
                <w:rFonts w:ascii="Times New Roman" w:hAnsi="Times New Roman" w:cs="Times New Roman"/>
                <w:sz w:val="28"/>
                <w:szCs w:val="28"/>
              </w:rPr>
              <w:t xml:space="preserve"> </w:t>
            </w:r>
            <w:r w:rsidR="00F161DA">
              <w:rPr>
                <w:rFonts w:ascii="Times New Roman" w:hAnsi="Times New Roman" w:cs="Times New Roman"/>
                <w:sz w:val="28"/>
                <w:szCs w:val="28"/>
              </w:rPr>
              <w:t>gồm đại diện các doanh nghiệ</w:t>
            </w:r>
            <w:r w:rsidR="00212A98">
              <w:rPr>
                <w:rFonts w:ascii="Times New Roman" w:hAnsi="Times New Roman" w:cs="Times New Roman"/>
                <w:sz w:val="28"/>
                <w:szCs w:val="28"/>
              </w:rPr>
              <w:t>p VNPT, Viettel, MobiFone, Công ty Lộc Trời, ví Bảo Kim.</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744918"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10h2</w:t>
            </w:r>
            <w:bookmarkStart w:id="0" w:name="_GoBack"/>
            <w:bookmarkEnd w:id="0"/>
            <w:r w:rsidR="002F14D2">
              <w:rPr>
                <w:rFonts w:ascii="Times New Roman" w:hAnsi="Times New Roman" w:cs="Times New Roman"/>
                <w:sz w:val="28"/>
                <w:szCs w:val="28"/>
              </w:rPr>
              <w:t>5-11h20</w:t>
            </w:r>
          </w:p>
        </w:tc>
        <w:tc>
          <w:tcPr>
            <w:tcW w:w="6840" w:type="dxa"/>
          </w:tcPr>
          <w:p w:rsidR="00F161DA" w:rsidRDefault="00F161DA" w:rsidP="002F14D2">
            <w:pPr>
              <w:spacing w:line="360" w:lineRule="auto"/>
              <w:rPr>
                <w:rFonts w:ascii="Times New Roman" w:hAnsi="Times New Roman" w:cs="Times New Roman"/>
                <w:sz w:val="28"/>
                <w:szCs w:val="28"/>
              </w:rPr>
            </w:pPr>
            <w:r>
              <w:rPr>
                <w:rFonts w:ascii="Times New Roman" w:hAnsi="Times New Roman" w:cs="Times New Roman"/>
                <w:sz w:val="28"/>
                <w:szCs w:val="28"/>
              </w:rPr>
              <w:t xml:space="preserve">Phiên thảo luận: Kết nối và chia sẻ </w:t>
            </w:r>
          </w:p>
          <w:p w:rsidR="001A5C05" w:rsidRPr="002F14D2" w:rsidRDefault="00F161DA" w:rsidP="002F14D2">
            <w:pPr>
              <w:spacing w:line="360" w:lineRule="auto"/>
              <w:rPr>
                <w:rFonts w:ascii="Times New Roman" w:hAnsi="Times New Roman" w:cs="Times New Roman"/>
                <w:sz w:val="28"/>
                <w:szCs w:val="28"/>
              </w:rPr>
            </w:pPr>
            <w:r w:rsidRPr="00F161DA">
              <w:rPr>
                <w:rFonts w:ascii="Times New Roman" w:hAnsi="Times New Roman" w:cs="Times New Roman"/>
                <w:sz w:val="28"/>
                <w:szCs w:val="28"/>
              </w:rPr>
              <w:t>Đại diện các sở/ngành địa phương sẽ trao đổi trực tiếp những vấn đề khó khăn đang gặp phải khi thực hiện triển khai chuyển đổi số. Các doanh nghiệp chia sẻ các giải pháp, kinh nghiệm từ triển khai thực tế</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2F14D2"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11h-11h30</w:t>
            </w:r>
          </w:p>
        </w:tc>
        <w:tc>
          <w:tcPr>
            <w:tcW w:w="6840" w:type="dxa"/>
          </w:tcPr>
          <w:p w:rsidR="001A5C05" w:rsidRPr="002F14D2" w:rsidRDefault="002F14D2" w:rsidP="002F14D2">
            <w:pPr>
              <w:spacing w:line="360" w:lineRule="auto"/>
              <w:rPr>
                <w:rFonts w:ascii="Times New Roman" w:hAnsi="Times New Roman" w:cs="Times New Roman"/>
                <w:sz w:val="28"/>
                <w:szCs w:val="28"/>
              </w:rPr>
            </w:pPr>
            <w:r>
              <w:rPr>
                <w:rFonts w:ascii="Times New Roman" w:hAnsi="Times New Roman" w:cs="Times New Roman"/>
                <w:sz w:val="28"/>
                <w:szCs w:val="28"/>
              </w:rPr>
              <w:t xml:space="preserve">Bế mạc, kết thúc chương trình </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2F14D2" w:rsidP="002F14D2">
            <w:pPr>
              <w:spacing w:line="360" w:lineRule="auto"/>
              <w:jc w:val="center"/>
              <w:rPr>
                <w:rFonts w:ascii="Times New Roman" w:hAnsi="Times New Roman" w:cs="Times New Roman"/>
                <w:sz w:val="28"/>
                <w:szCs w:val="28"/>
              </w:rPr>
            </w:pPr>
            <w:r>
              <w:rPr>
                <w:rFonts w:ascii="Times New Roman" w:hAnsi="Times New Roman" w:cs="Times New Roman"/>
                <w:sz w:val="28"/>
                <w:szCs w:val="28"/>
              </w:rPr>
              <w:t>11h30</w:t>
            </w:r>
          </w:p>
        </w:tc>
        <w:tc>
          <w:tcPr>
            <w:tcW w:w="6840" w:type="dxa"/>
          </w:tcPr>
          <w:p w:rsidR="001A5C05" w:rsidRPr="002F14D2" w:rsidRDefault="002F14D2" w:rsidP="002F14D2">
            <w:pPr>
              <w:spacing w:line="360" w:lineRule="auto"/>
              <w:rPr>
                <w:rFonts w:ascii="Times New Roman" w:hAnsi="Times New Roman" w:cs="Times New Roman"/>
                <w:sz w:val="28"/>
                <w:szCs w:val="28"/>
              </w:rPr>
            </w:pPr>
            <w:r>
              <w:rPr>
                <w:rFonts w:ascii="Times New Roman" w:hAnsi="Times New Roman" w:cs="Times New Roman"/>
                <w:sz w:val="28"/>
                <w:szCs w:val="28"/>
              </w:rPr>
              <w:t>Mời đại biểu dùng cơm trưa</w:t>
            </w: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r w:rsidR="002F14D2" w:rsidRPr="002F14D2" w:rsidTr="002F14D2">
        <w:tc>
          <w:tcPr>
            <w:tcW w:w="1525" w:type="dxa"/>
          </w:tcPr>
          <w:p w:rsidR="001A5C05" w:rsidRPr="002F14D2" w:rsidRDefault="001A5C05" w:rsidP="002F14D2">
            <w:pPr>
              <w:spacing w:line="360" w:lineRule="auto"/>
              <w:jc w:val="center"/>
              <w:rPr>
                <w:rFonts w:ascii="Times New Roman" w:hAnsi="Times New Roman" w:cs="Times New Roman"/>
                <w:sz w:val="28"/>
                <w:szCs w:val="28"/>
              </w:rPr>
            </w:pPr>
          </w:p>
        </w:tc>
        <w:tc>
          <w:tcPr>
            <w:tcW w:w="6840" w:type="dxa"/>
          </w:tcPr>
          <w:p w:rsidR="001A5C05" w:rsidRPr="002F14D2" w:rsidRDefault="001A5C05" w:rsidP="002F14D2">
            <w:pPr>
              <w:spacing w:line="360" w:lineRule="auto"/>
              <w:jc w:val="center"/>
              <w:rPr>
                <w:rFonts w:ascii="Times New Roman" w:hAnsi="Times New Roman" w:cs="Times New Roman"/>
                <w:sz w:val="28"/>
                <w:szCs w:val="28"/>
              </w:rPr>
            </w:pPr>
          </w:p>
        </w:tc>
        <w:tc>
          <w:tcPr>
            <w:tcW w:w="985" w:type="dxa"/>
          </w:tcPr>
          <w:p w:rsidR="001A5C05" w:rsidRPr="002F14D2" w:rsidRDefault="001A5C05" w:rsidP="002F14D2">
            <w:pPr>
              <w:spacing w:line="360" w:lineRule="auto"/>
              <w:jc w:val="center"/>
              <w:rPr>
                <w:rFonts w:ascii="Times New Roman" w:hAnsi="Times New Roman" w:cs="Times New Roman"/>
                <w:sz w:val="28"/>
                <w:szCs w:val="28"/>
              </w:rPr>
            </w:pPr>
          </w:p>
        </w:tc>
      </w:tr>
    </w:tbl>
    <w:p w:rsidR="001A5C05" w:rsidRPr="002F14D2" w:rsidRDefault="001A5C05" w:rsidP="002F14D2">
      <w:pPr>
        <w:spacing w:line="360" w:lineRule="auto"/>
        <w:jc w:val="center"/>
        <w:rPr>
          <w:rFonts w:ascii="Times New Roman" w:hAnsi="Times New Roman" w:cs="Times New Roman"/>
          <w:sz w:val="28"/>
          <w:szCs w:val="28"/>
        </w:rPr>
      </w:pPr>
    </w:p>
    <w:sectPr w:rsidR="001A5C05" w:rsidRPr="002F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05"/>
    <w:rsid w:val="000F47AD"/>
    <w:rsid w:val="001A5C05"/>
    <w:rsid w:val="00212A98"/>
    <w:rsid w:val="002F14D2"/>
    <w:rsid w:val="004A7276"/>
    <w:rsid w:val="00525790"/>
    <w:rsid w:val="00631A5E"/>
    <w:rsid w:val="00744918"/>
    <w:rsid w:val="008F2B0C"/>
    <w:rsid w:val="009A05FD"/>
    <w:rsid w:val="00BF2475"/>
    <w:rsid w:val="00C86635"/>
    <w:rsid w:val="00CA7032"/>
    <w:rsid w:val="00CF1201"/>
    <w:rsid w:val="00F1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176A"/>
  <w15:chartTrackingRefBased/>
  <w15:docId w15:val="{B7EEDD3D-B1F3-4F43-838B-FAB0299B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2022-10-14T10:09:00Z</dcterms:created>
  <dcterms:modified xsi:type="dcterms:W3CDTF">2022-10-27T09:42:00Z</dcterms:modified>
</cp:coreProperties>
</file>