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E7E1A" w14:textId="77777777" w:rsidR="00A2663A" w:rsidRPr="000170A4" w:rsidRDefault="006A239B">
      <w:pPr>
        <w:rPr>
          <w:rFonts w:ascii="Times New Roman" w:eastAsia="Times New Roman" w:hAnsi="Times New Roman" w:cs="Times New Roman"/>
          <w:sz w:val="28"/>
          <w:szCs w:val="28"/>
        </w:rPr>
      </w:pPr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Thông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Trường ĐH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Ngoại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</w:p>
    <w:p w14:paraId="2038837D" w14:textId="77777777" w:rsidR="00A2663A" w:rsidRPr="000170A4" w:rsidRDefault="00A2663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319164C" w14:textId="77777777" w:rsidR="00A2663A" w:rsidRPr="000170A4" w:rsidRDefault="006A239B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14/06/2024,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Trường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Ngoại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ngưỡng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trúng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: (1) Phương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1 -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dựa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THPT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HSG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, HSG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, (2) Phương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2 -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ngoại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THPT/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(3) Phương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5 -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dựa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ĐGNL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ĐHQG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HCM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ĐHQG Hà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92AD0" w14:textId="77777777" w:rsidR="00A2663A" w:rsidRPr="000170A4" w:rsidRDefault="00A2663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76C592A" w14:textId="77777777" w:rsidR="00A2663A" w:rsidRPr="000170A4" w:rsidRDefault="006A239B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ngưỡng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trúng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ổn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2024,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sớm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nhẹ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2023,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ngoại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="00515F0A" w:rsidRPr="000170A4">
        <w:rPr>
          <w:rFonts w:ascii="Times New Roman" w:eastAsia="Times New Roman" w:hAnsi="Times New Roman" w:cs="Times New Roman"/>
          <w:sz w:val="28"/>
          <w:szCs w:val="28"/>
        </w:rPr>
        <w:t xml:space="preserve"> (SAT, ACT, A-level)</w:t>
      </w:r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trội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. Theo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SAT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1530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196,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1550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77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SAT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tuyệt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1590.</w:t>
      </w:r>
    </w:p>
    <w:p w14:paraId="32A54D71" w14:textId="77777777" w:rsidR="00A2663A" w:rsidRPr="000170A4" w:rsidRDefault="00A2663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A98AFD6" w14:textId="77777777" w:rsidR="00A2663A" w:rsidRPr="000170A4" w:rsidRDefault="006A239B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Ngưỡng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trúng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E9E58AB" w14:textId="77777777" w:rsidR="00A2663A" w:rsidRPr="000170A4" w:rsidRDefault="00A2663A">
      <w:pPr>
        <w:rPr>
          <w:rFonts w:ascii="Times New Roman" w:hAnsi="Times New Roman" w:cs="Times New Roman"/>
          <w:sz w:val="28"/>
          <w:szCs w:val="28"/>
        </w:rPr>
      </w:pPr>
    </w:p>
    <w:p w14:paraId="67A9084B" w14:textId="77777777" w:rsidR="00E21ED7" w:rsidRPr="000170A4" w:rsidRDefault="00E21ED7">
      <w:pPr>
        <w:spacing w:line="312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ADC90E" w14:textId="77777777" w:rsidR="00E21ED7" w:rsidRPr="000170A4" w:rsidRDefault="00E21ED7">
      <w:pPr>
        <w:spacing w:line="312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371E38" w14:textId="77777777" w:rsidR="00E21ED7" w:rsidRPr="000170A4" w:rsidRDefault="00E21ED7">
      <w:pPr>
        <w:spacing w:line="312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5D65F6" w14:textId="77777777" w:rsidR="00E21ED7" w:rsidRPr="000170A4" w:rsidRDefault="00E21ED7">
      <w:pPr>
        <w:spacing w:line="312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4B6371" w14:textId="77777777" w:rsidR="00E21ED7" w:rsidRPr="000170A4" w:rsidRDefault="00E21ED7">
      <w:pPr>
        <w:spacing w:line="312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93C406" w14:textId="77777777" w:rsidR="00E21ED7" w:rsidRPr="000170A4" w:rsidRDefault="00E21ED7">
      <w:pPr>
        <w:spacing w:line="312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5AC90B" w14:textId="77777777" w:rsidR="00183F5E" w:rsidRDefault="00183F5E" w:rsidP="00183F5E">
      <w:pPr>
        <w:spacing w:line="312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BC6D3D" w14:textId="56A894A1" w:rsidR="00A2663A" w:rsidRPr="000170A4" w:rsidRDefault="00E21ED7" w:rsidP="00183F5E">
      <w:pPr>
        <w:spacing w:line="312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170A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B</w:t>
      </w:r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>ảng</w:t>
      </w:r>
      <w:proofErr w:type="spellEnd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>ngưỡng</w:t>
      </w:r>
      <w:proofErr w:type="spellEnd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>đáp</w:t>
      </w:r>
      <w:proofErr w:type="spellEnd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>ứng</w:t>
      </w:r>
      <w:proofErr w:type="spellEnd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>điều</w:t>
      </w:r>
      <w:proofErr w:type="spellEnd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>kiện</w:t>
      </w:r>
      <w:proofErr w:type="spellEnd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>hồ</w:t>
      </w:r>
      <w:proofErr w:type="spellEnd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>sơ</w:t>
      </w:r>
      <w:proofErr w:type="spellEnd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>xét</w:t>
      </w:r>
      <w:proofErr w:type="spellEnd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>trúng</w:t>
      </w:r>
      <w:proofErr w:type="spellEnd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>tuyển</w:t>
      </w:r>
      <w:proofErr w:type="spellEnd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>đối</w:t>
      </w:r>
      <w:proofErr w:type="spellEnd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>với</w:t>
      </w:r>
      <w:proofErr w:type="spellEnd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>các</w:t>
      </w:r>
      <w:proofErr w:type="spellEnd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>phương</w:t>
      </w:r>
      <w:proofErr w:type="spellEnd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>thức</w:t>
      </w:r>
      <w:proofErr w:type="spellEnd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>xét</w:t>
      </w:r>
      <w:proofErr w:type="spellEnd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>tuyển</w:t>
      </w:r>
      <w:proofErr w:type="spellEnd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 xml:space="preserve"> 1, 2 </w:t>
      </w:r>
      <w:proofErr w:type="spellStart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 w:rsidR="006A239B" w:rsidRPr="000170A4">
        <w:rPr>
          <w:rFonts w:ascii="Times New Roman" w:eastAsia="Times New Roman" w:hAnsi="Times New Roman" w:cs="Times New Roman"/>
          <w:b/>
          <w:sz w:val="28"/>
          <w:szCs w:val="28"/>
        </w:rPr>
        <w:t xml:space="preserve"> 5</w:t>
      </w:r>
    </w:p>
    <w:tbl>
      <w:tblPr>
        <w:tblStyle w:val="a"/>
        <w:tblW w:w="1374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70"/>
        <w:gridCol w:w="2227"/>
        <w:gridCol w:w="992"/>
        <w:gridCol w:w="992"/>
        <w:gridCol w:w="992"/>
        <w:gridCol w:w="1276"/>
        <w:gridCol w:w="992"/>
        <w:gridCol w:w="993"/>
        <w:gridCol w:w="992"/>
        <w:gridCol w:w="1276"/>
        <w:gridCol w:w="2409"/>
        <w:gridCol w:w="31"/>
      </w:tblGrid>
      <w:tr w:rsidR="00A2663A" w:rsidRPr="000170A4" w14:paraId="4FB4E26E" w14:textId="77777777" w:rsidTr="000170A4">
        <w:trPr>
          <w:gridAfter w:val="1"/>
          <w:wAfter w:w="31" w:type="dxa"/>
          <w:cantSplit/>
          <w:trHeight w:val="750"/>
          <w:tblHeader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7A430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295E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Ngành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DE8A1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Mã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xét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tuyển</w:t>
            </w:r>
            <w:proofErr w:type="spellEnd"/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325249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Phương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 (HSG QG.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Tỉnh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phố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Hệ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chuyên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8BA6A5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Phương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 (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Chứng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chỉ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NNQT+ Học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bạ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/SAT/ ACT/A level)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BF8B" w14:textId="77777777" w:rsidR="00A2663A" w:rsidRPr="000170A4" w:rsidRDefault="006A239B">
            <w:pPr>
              <w:spacing w:line="240" w:lineRule="auto"/>
              <w:ind w:left="-114"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Phương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 (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quả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kỳ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thi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giá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lực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ĐHQG)</w:t>
            </w:r>
          </w:p>
        </w:tc>
      </w:tr>
      <w:tr w:rsidR="000170A4" w:rsidRPr="000170A4" w14:paraId="48AEC4EE" w14:textId="77777777" w:rsidTr="000170A4">
        <w:trPr>
          <w:cantSplit/>
          <w:trHeight w:val="288"/>
          <w:tblHeader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72DF" w14:textId="77777777" w:rsidR="00A2663A" w:rsidRPr="000170A4" w:rsidRDefault="00A2663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6B7D8" w14:textId="77777777" w:rsidR="00A2663A" w:rsidRPr="000170A4" w:rsidRDefault="00A2663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7A35A" w14:textId="77777777" w:rsidR="00A2663A" w:rsidRPr="000170A4" w:rsidRDefault="00A2663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926AEB" w14:textId="77777777" w:rsidR="00A2663A" w:rsidRPr="000170A4" w:rsidRDefault="006A239B">
            <w:pPr>
              <w:spacing w:line="240" w:lineRule="auto"/>
              <w:ind w:left="-121" w:right="-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Tham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gia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giải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HSG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quốc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gia</w:t>
            </w:r>
            <w:proofErr w:type="spellEnd"/>
          </w:p>
          <w:p w14:paraId="351C8E31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87B8F5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Giải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HSG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Tỉnh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/TP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4999" w14:textId="77777777" w:rsidR="00A2663A" w:rsidRPr="000170A4" w:rsidRDefault="006A239B">
            <w:pPr>
              <w:spacing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Hệ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chuyên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74E12" w14:textId="77777777" w:rsidR="00A2663A" w:rsidRPr="000170A4" w:rsidRDefault="006A239B">
            <w:pPr>
              <w:spacing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Hệ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chuyên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DA0F" w14:textId="77777777" w:rsidR="00A2663A" w:rsidRPr="000170A4" w:rsidRDefault="006A239B">
            <w:pPr>
              <w:spacing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Hệ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không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chuyên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6344" w14:textId="77777777" w:rsidR="00A2663A" w:rsidRPr="000170A4" w:rsidRDefault="006A239B">
            <w:pPr>
              <w:spacing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Chứng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chỉ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SAT. ACT.</w:t>
            </w:r>
          </w:p>
          <w:p w14:paraId="5FD8FE2B" w14:textId="77777777" w:rsidR="00A2663A" w:rsidRPr="000170A4" w:rsidRDefault="006A239B">
            <w:pPr>
              <w:spacing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A-Level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BA8FD" w14:textId="77777777" w:rsidR="00A2663A" w:rsidRPr="000170A4" w:rsidRDefault="00A2663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256B3D7A" w14:textId="77777777" w:rsidTr="000170A4">
        <w:trPr>
          <w:cantSplit/>
          <w:trHeight w:val="1104"/>
          <w:tblHeader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5C230" w14:textId="77777777" w:rsidR="00A2663A" w:rsidRPr="000170A4" w:rsidRDefault="00A2663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7A294" w14:textId="77777777" w:rsidR="00A2663A" w:rsidRPr="000170A4" w:rsidRDefault="00A2663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4B40D" w14:textId="77777777" w:rsidR="00A2663A" w:rsidRPr="000170A4" w:rsidRDefault="00A2663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DC179C" w14:textId="77777777" w:rsidR="00A2663A" w:rsidRPr="000170A4" w:rsidRDefault="00A2663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82A10C" w14:textId="77777777" w:rsidR="00A2663A" w:rsidRPr="000170A4" w:rsidRDefault="006A239B">
            <w:pPr>
              <w:spacing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trúng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tuyển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có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điều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  <w:p w14:paraId="6B694058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(A)</w:t>
            </w: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D65AE4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trúng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tuyển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có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điều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quy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về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thang 30 (B)</w:t>
            </w: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footnoteReference w:id="2"/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9BE76" w14:textId="77777777" w:rsidR="00A2663A" w:rsidRPr="000170A4" w:rsidRDefault="00A2663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C8257" w14:textId="77777777" w:rsidR="00A2663A" w:rsidRPr="000170A4" w:rsidRDefault="00A2663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13CC3" w14:textId="77777777" w:rsidR="00A2663A" w:rsidRPr="000170A4" w:rsidRDefault="00A2663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FA1A" w14:textId="77777777" w:rsidR="00A2663A" w:rsidRPr="000170A4" w:rsidRDefault="00A2663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B9B8E" w14:textId="77777777" w:rsidR="00A2663A" w:rsidRPr="000170A4" w:rsidRDefault="00A2663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663A" w:rsidRPr="000170A4" w14:paraId="043D8BDA" w14:textId="77777777" w:rsidTr="000170A4">
        <w:trPr>
          <w:gridAfter w:val="1"/>
          <w:wAfter w:w="31" w:type="dxa"/>
          <w:trHeight w:val="3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E222F37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07A05CF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A. TRỤ SỞ CHÍNH HÀ NỘI</w:t>
            </w:r>
          </w:p>
        </w:tc>
      </w:tr>
      <w:tr w:rsidR="000170A4" w:rsidRPr="000170A4" w14:paraId="4019C618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ADFC5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D75D89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Khoa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máy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2C29DB" w14:textId="77777777" w:rsidR="00A2663A" w:rsidRPr="000170A4" w:rsidRDefault="00A266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4EB5A3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9B0A74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ECCE9E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BF725E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935A5D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E6FF0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190EF8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60368F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701B9249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5EC3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2D39BA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ĐHNNQT Khoa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dữ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doanh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0C7B13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KHMH2.1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A4DF6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EDA9D7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30.3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995DEB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B4DEC8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D37366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FEFA9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E0CB07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29.5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D9804A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15B45129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800F0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D8F24B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Kinh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411DE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BE5DB1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1D4CA9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129E86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585E2E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2134D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B7646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05144D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E8A2A4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0170A4" w:rsidRPr="000170A4" w14:paraId="3D1534FE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54BB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B164AC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tiên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Kinh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ngoại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6FF30D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KTEH4.1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CC0805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5CA0E6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9585C7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39DE30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0DA86F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0391B9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FA5986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29.5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493223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6B1F7165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CAA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D1C627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CLC Kinh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ngoại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ABC3AC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KTEH2.1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7E80EA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246C46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5A760D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F822C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E1CDB0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CD4DE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F3345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7ECA31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0C212B91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E275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884AE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Kinh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ngoại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16F103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KTEH1.1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8C5D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3AF3C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30.3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A7840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8176FB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BE650F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37BD2E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614130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0EA01C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27.8</w:t>
            </w:r>
          </w:p>
        </w:tc>
      </w:tr>
      <w:tr w:rsidR="000170A4" w:rsidRPr="000170A4" w14:paraId="3E0E3BB7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10189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F4D6E3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Thương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mại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E48E84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KTEH1.2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3C45CF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4EC03C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30.3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3193D1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0977C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C052BA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28BE0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2CF633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DFCF6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27.8</w:t>
            </w:r>
          </w:p>
        </w:tc>
      </w:tr>
      <w:tr w:rsidR="000170A4" w:rsidRPr="000170A4" w14:paraId="2EB76FF9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A6DC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AF156C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Kinh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tế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quốc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D59F5C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4F5F11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FEF66E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098F9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397F72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DAFCF9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7BE04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B165F6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A16549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6DEAB8B5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F5DC0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C74BA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CLC Kinh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A6E594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KTQH2.1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C228B8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A0FF67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72BCC1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003A5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588804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66C855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205EA3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28.5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B7380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1FA41A14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CF555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1CA834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Kinh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6DA311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KTQH1.1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15844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80DECE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30.2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F0601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A3820F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C177A1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1730D5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B930F2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979E63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27.6</w:t>
            </w:r>
          </w:p>
        </w:tc>
      </w:tr>
      <w:tr w:rsidR="000170A4" w:rsidRPr="000170A4" w14:paraId="6503F2C3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92A22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225563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Kinh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327456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KTQH1.2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5B1A6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9D262B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30.2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CE0992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5230F5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CF7DB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2D3FAA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F00B96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F9677C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27.6</w:t>
            </w:r>
          </w:p>
        </w:tc>
      </w:tr>
      <w:tr w:rsidR="000170A4" w:rsidRPr="000170A4" w14:paraId="2AF252F7" w14:textId="77777777" w:rsidTr="000170A4">
        <w:trPr>
          <w:trHeight w:val="355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50046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86AAE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Kinh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doanh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quốc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1423E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E724BC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790AD9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A21CC5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3687A9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FF2CEB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6B1B00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F78A7E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88E627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0D67D394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59DAE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5EEEC9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CLC Kinh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B4EF1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KDQH2.1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1036AF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ECE30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08CF85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0DF11E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E7D088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7D9EF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B06837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9AB6E9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0A5ECBF0" w14:textId="77777777" w:rsidTr="000170A4">
        <w:trPr>
          <w:trHeight w:val="552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7A74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629BFE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ĐHNNQT Kinh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theo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tiên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Nhật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072FAC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KDQH2.3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CAF80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A5AF6C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47879F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2A99E1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5E32A4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C9989E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F0B37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28.5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220D23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1AB6C86A" w14:textId="77777777" w:rsidTr="000170A4">
        <w:trPr>
          <w:trHeight w:val="552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6FF4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4DE591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ĐHNNQT Logistics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Quản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chuỗi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cung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6CC452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KDQH2.2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B42CB2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237744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30.4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A333EF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0C3590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6F91B4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358FA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D54E8B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29.5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32DF8B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29E13E98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35A14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3ADB8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ĐHNNQT                Kinh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FC60CF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KDQH2.4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1AAD6E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7C32B3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1B96B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232726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A1983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99E1F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13D5D0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28.5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FE827F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47E9EE9C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B1BBE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D42FA7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Kinh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4D529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KDQH1.1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E26846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29.3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7323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30.3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DEAB06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53B163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90340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8E7162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A0B336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080D0F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170A4" w:rsidRPr="000170A4" w14:paraId="5269A96A" w14:textId="77777777" w:rsidTr="000170A4">
        <w:trPr>
          <w:trHeight w:val="1223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3C1AB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D9A5A6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tiên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-Hons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Queensland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Kinh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dữ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doanh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B493C5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KDQH4.1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95A477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3300A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E6BC10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C96FC7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D20773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749EAB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F7E26F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B68DC6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7CF65D75" w14:textId="77777777" w:rsidTr="000170A4">
        <w:trPr>
          <w:trHeight w:val="332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2219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49E3B7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Quản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trị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kinh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doanh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B193A8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7A8C5E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67C10C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65CD77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881B7C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9321F1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89CF5F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571E2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4EED66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71C27EE9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C57EE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75F3D7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tiên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Quản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1869A8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QTKH4.1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9A10C0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14A7F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13E58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59E5A2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CB2D20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26.7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8F0416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9C835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67F8DA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2E3A462B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BA7EE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B635E6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CLC Quản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kinh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3E6344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QTKH2.1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2EFB6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62F8F3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F56854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B047A5" w14:textId="77777777" w:rsidR="00A2663A" w:rsidRPr="000170A4" w:rsidRDefault="00A266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B9325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26.6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D5D05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7656BE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EA8D44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4E8272E0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98A5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6AE2F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Quản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51C69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QTKH1.1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FD217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5BB66B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71D64D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3720FC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F95BA8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3E1C77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D6D24D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4EC258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27.3</w:t>
            </w:r>
          </w:p>
        </w:tc>
      </w:tr>
      <w:tr w:rsidR="000170A4" w:rsidRPr="000170A4" w14:paraId="716C73F1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DCB18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E5621C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Quản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trị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Khách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sạn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F1B8E5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4EF22C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AD58AE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2FC4C2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C0D22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B0B635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4AD576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BF146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93E95E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71C189DA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D89D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8AE6D0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ĐHNNQT Quản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khách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sạn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C582FE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QKSH2.1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3F246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64BDB0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DF834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B7D8FB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0BD2D9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A4BB7B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B91FB2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01CA7A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32E70189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60BD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D605E8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Tài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chính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-Ngân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hàng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D678E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6A76FF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63E843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D1FAB9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C87BC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40334D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D026A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527680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98C5BF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4B2951F9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2B3BE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266B19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tiên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Tài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Ngân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E76735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TCHH4.1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F673E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D8B3A2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FF5F1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3AD8D9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9DBC72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53436D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4E5031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725FD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61847ECA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8910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A8E8DA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CLC Ngân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Tài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9DC51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TCHH2.1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860990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298FCA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7DEDE2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1BC51B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6553A7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26.6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472C5F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7E1858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78CE06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58F9B252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F795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26CDB2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Tài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ADF2D7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TCHH1.1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9FF64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D77EA4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220ED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A0A0A8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40103D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BBF1BE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35C9FB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9298B7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27.5</w:t>
            </w:r>
          </w:p>
        </w:tc>
      </w:tr>
      <w:tr w:rsidR="000170A4" w:rsidRPr="000170A4" w14:paraId="4976DF1D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C7C8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0F3540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Ngân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7A99D0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TCHH1.2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6B97EE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B0575B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142C59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F660EB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F10AB0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33CA51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E5711A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30A6AC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27.5</w:t>
            </w:r>
          </w:p>
        </w:tc>
      </w:tr>
      <w:tr w:rsidR="000170A4" w:rsidRPr="000170A4" w14:paraId="749C095E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A3213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3FFB3D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962235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TCHH1.3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B3D4B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5B519E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56FF7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3C670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30655F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ADA735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F470D9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9A1172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27.5</w:t>
            </w:r>
          </w:p>
        </w:tc>
      </w:tr>
      <w:tr w:rsidR="000170A4" w:rsidRPr="000170A4" w14:paraId="5C698ED5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05BE1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717C9C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Kế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C65D84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E59B6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C45CE7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2CF631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ED7B69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A43B2B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7EBA28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B8930F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EE6A1C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47550D34" w14:textId="77777777" w:rsidTr="000170A4">
        <w:trPr>
          <w:trHeight w:val="552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97957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D0D108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ĐHNNQT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ACCA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EFCBE3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KTKH2.1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DB534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D81E7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FD57F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250297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E11C91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11CBF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CB25D7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28.5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7771C8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02A7744A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4DFF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04FBC3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3B56A8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KTKH1.1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85DBF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145D2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07688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603951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83A035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A5EB8B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4A089E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395611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27.6</w:t>
            </w:r>
          </w:p>
        </w:tc>
      </w:tr>
      <w:tr w:rsidR="000170A4" w:rsidRPr="000170A4" w14:paraId="286F26BB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4FD01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0B07D0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Luật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3793DA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FCB24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90FFB8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AEEEF0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1156C2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3A4E0E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15969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5FE165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6A7C6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74DA9E2E" w14:textId="77777777" w:rsidTr="000170A4">
        <w:trPr>
          <w:trHeight w:val="552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9891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42DB34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ĐHNNQT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Kinh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thực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01C47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LAWH2.1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A9A715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7BC1EC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CB46C9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6774DF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FB5F69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26.6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8152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A0B3D1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1F1E4F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62887C6F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330B1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9FB204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mại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7D3ABE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LAWH1.1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435C19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30F316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EA822F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913431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C2406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EED6C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F709A6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9EEBB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27.5</w:t>
            </w:r>
          </w:p>
        </w:tc>
      </w:tr>
      <w:tr w:rsidR="000170A4" w:rsidRPr="000170A4" w14:paraId="05FAA0DA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9BF2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DD62C9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Ngôn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ngữ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23AAFC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36A06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E75846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324514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90ED53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ED79EC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6B145E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95ED9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B878AE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74F5F859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98590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85D242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CLC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Anh Thương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mại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E00C04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NNAH2.1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39A75B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D626D9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D360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2EE3FE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ED5041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26.6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CA44E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A8243F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834B8C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1D8C022F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55AE8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BD3166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Anh Thương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mại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CFBF5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NNAH1.1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FAC10B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C9111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643B7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C0BE24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4B2BE4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FA83C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4600E8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9D888B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08253A7A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C75B4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7C4FCE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Ngôn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ngữ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Pháp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0E94BC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6CD6BA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765CAA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CD96FD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26285A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E6C043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6AB3B0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7C4F9C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70A5B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4C2C7E30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0FFB6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9EB518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CLC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Pháp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mại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963A99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NNPH2.1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52FA77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5F7CE0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466874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220422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054599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25.5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4BCFBC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D07E9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D53A5A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06E1A54E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1DC10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944FD8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Pháp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mại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C7D8E0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NNPH1.1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D7E72F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CCDFCD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B27A44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26.25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093E6C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26.8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AC8628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A38CF7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63B0CF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8296D8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027B1915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F43BB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61EB9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Ngôn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ngữ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Trung Quốc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75651D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B4F570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386C61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A2A2E6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502D57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E85001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51F154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421D8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B33EC1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5660FD9C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D920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F77B2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CLC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Trung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mại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9FB4B2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NNTH2.1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E3B9A7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5FCDC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D243F2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859012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F4B112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39D1A9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2D1D3B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C73C4B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7268B67B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E26E2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68472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Trung Thương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mại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23C2CE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NNTH1.1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55E48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2EDD55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EDABF2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EA20E2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FC39E5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45DE14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5A7F1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E89A00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0C67DF57" w14:textId="77777777" w:rsidTr="000170A4">
        <w:trPr>
          <w:trHeight w:val="309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D8DA3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9F70EC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Ngôn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ngữ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Nhật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BBC4E1" w14:textId="77777777" w:rsidR="00A2663A" w:rsidRPr="000170A4" w:rsidRDefault="00A266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7CDFF4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A862EA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E78B97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E2FEDE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584A6A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2B8E17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F6CA11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2D37A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09EE5A0C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FD54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D632B4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CLC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ngành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Nhật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mại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63ED6C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NNNH2.1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980D65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46A844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B22AF8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274602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B5935D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25.5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E3526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DDA179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886744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44DAE3BE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136A2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13.2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9A824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Nhật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mại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D424E5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NNNH1.1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9871C2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26.8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50FB91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CFA638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26.25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288332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3DC844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8ADE5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741830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D0B5CA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4CE9183D" w14:textId="77777777" w:rsidTr="000170A4">
        <w:trPr>
          <w:trHeight w:val="351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FD64E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AD1F7E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Marketing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9DDE3E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63D694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2BAE62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CD8512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76E879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C127C6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1FAB26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F5B0F0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91C2C1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0D118E6E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3C9DB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73AD67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ĐHNNQT      Marketing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D00FE6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MKTH2.1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FECF55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64D57B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30.3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5EB537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5AB72D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21C07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6A1AD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94DCA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E21377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72A191A8" w14:textId="77777777" w:rsidTr="000170A4">
        <w:trPr>
          <w:trHeight w:val="363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CF66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CE7A28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Kinh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tế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chính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314559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3E21B4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9FBCFA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217A57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5F4C4C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FEE0A4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FCD608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BE4D3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762620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0F3ADEF1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D9EF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15.1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7E8210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ĐHPTQT Kinh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06A4C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KTCH2.1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0A87D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29.5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A9069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52F14C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FD2B1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42A138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2FE823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E97E3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9C461F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663A" w:rsidRPr="000170A4" w14:paraId="60A6F6C9" w14:textId="77777777" w:rsidTr="000170A4">
        <w:trPr>
          <w:gridAfter w:val="1"/>
          <w:wAfter w:w="31" w:type="dxa"/>
          <w:trHeight w:val="3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087888F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A8EBAF4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B. CỞ SỞ II-TP. HỒ CHÍ MINH</w:t>
            </w:r>
          </w:p>
        </w:tc>
      </w:tr>
      <w:tr w:rsidR="000170A4" w:rsidRPr="000170A4" w14:paraId="2C843DB2" w14:textId="77777777" w:rsidTr="000170A4">
        <w:trPr>
          <w:trHeight w:val="264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5630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3528C3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Kinh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697299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E0A74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C3B52E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0A8E47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00EC72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7BA328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2F3C41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2753DF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945B7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590703A6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FA2B0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12FA6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CLC Kinh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ngoại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DDADC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KTES2.1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1DE99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2561A9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2059B7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1E7E05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D57D08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A4F03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25D4ED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27.5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6634DE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76D6C8E0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D51D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B3A342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Kinh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ngoại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8B0035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KTES1.1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93B3F2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AF15B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B9EA81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6246B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8FD045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35D823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B16DF0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D36503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27.5</w:t>
            </w:r>
          </w:p>
        </w:tc>
      </w:tr>
      <w:tr w:rsidR="000170A4" w:rsidRPr="000170A4" w14:paraId="5999F969" w14:textId="77777777" w:rsidTr="000170A4">
        <w:trPr>
          <w:trHeight w:val="354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540B2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FC84C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Quản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trị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kinh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doanh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4116E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D92B0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7128CE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372987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40C67A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B3D7D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42D853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71C1EB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91F14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12563A80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2255D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009B3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CLC Quản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60D23F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QTKS2.1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6EB0E3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84E8AF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DF2A7C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6DB7A1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2A7A7F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26.3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A4043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703A5C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27.5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7BA42E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203DA89C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F0669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75AFAF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Quản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E16F45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QTKS1.1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76615D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820892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8FB670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56A1A8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848200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7BF6EB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C62B2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2331E3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27.2</w:t>
            </w:r>
          </w:p>
        </w:tc>
      </w:tr>
      <w:tr w:rsidR="000170A4" w:rsidRPr="000170A4" w14:paraId="29C18BC3" w14:textId="77777777" w:rsidTr="000170A4">
        <w:trPr>
          <w:trHeight w:val="331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A25A9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03BF0E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Tài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chính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Ngân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hàng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C53CE7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BE21F7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9E0F9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A8A9A7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815132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4C9B9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8BA0E3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806C6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189964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2CD951D1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8A31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911ED1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CLC Ngân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Tài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58076E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TCHS2.1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21BB39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185B00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67F6B4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7019DB" w14:textId="77777777" w:rsidR="00A2663A" w:rsidRPr="000170A4" w:rsidRDefault="00A266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9C9E75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7B550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738A7E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27.5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4C1BC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1B2F90C1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96F8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C06BFB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Tài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FB4563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TCHS1.1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A1D291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17B1DB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0F0CB5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73B24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54C78B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77F5D1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1E0FFE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585E8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27.7</w:t>
            </w:r>
          </w:p>
        </w:tc>
      </w:tr>
      <w:tr w:rsidR="000170A4" w:rsidRPr="000170A4" w14:paraId="781BE59B" w14:textId="77777777" w:rsidTr="000170A4">
        <w:trPr>
          <w:trHeight w:val="242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ED92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6A906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Kế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FEFA63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86C12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B6F303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959952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27D9D2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DC30DE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4B9DDA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F36892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FF819B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587DF925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46464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CC3E8D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88621F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KTKS1.1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28E9E6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26.8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A1DD98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29.3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EDD2C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37A95D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94075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DAA305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ACBA79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7AB4FC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27.4</w:t>
            </w:r>
          </w:p>
        </w:tc>
      </w:tr>
      <w:tr w:rsidR="000170A4" w:rsidRPr="000170A4" w14:paraId="6819B79E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BD2DC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653AA1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Kinh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doanh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quốc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87244E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889AE0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AA7BB6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58C404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64B18E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FC8834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01F0C8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7F03D8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3517C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2630DCE5" w14:textId="77777777" w:rsidTr="000170A4">
        <w:trPr>
          <w:trHeight w:val="552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23BB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B59606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ĐHNNQT Logistics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Quản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chuỗi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cung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493CE5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KDQS2.1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B1F96E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BABB70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B5A6A8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29.06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C75552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20FFE9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064E4E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6FD2C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29.5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5B5DF9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5BB956EE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02F3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59023D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Marketing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B7AF76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D2F86A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90DD57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881C8F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BC7E81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DEB91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52BED7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01B8C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DD8161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769DE6F6" w14:textId="77777777" w:rsidTr="000170A4">
        <w:trPr>
          <w:trHeight w:val="935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C97E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66C93B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ĐHNNQT          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Marketing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42A9FD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MKTS2.1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80024F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581C5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B019B8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D74F55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0B3F27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829BC0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9DF3C2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28.5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9D3F9B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1ED3" w:rsidRPr="000170A4" w14:paraId="2F434F7A" w14:textId="77777777" w:rsidTr="000170A4">
        <w:trPr>
          <w:gridAfter w:val="1"/>
          <w:wAfter w:w="31" w:type="dxa"/>
          <w:trHeight w:val="359"/>
        </w:trPr>
        <w:tc>
          <w:tcPr>
            <w:tcW w:w="13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B25A6A" w14:textId="77777777" w:rsidR="00F01ED3" w:rsidRPr="000170A4" w:rsidRDefault="00F01E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C. CƠ SỞ QUẢNG NINH</w:t>
            </w:r>
          </w:p>
        </w:tc>
      </w:tr>
      <w:tr w:rsidR="000170A4" w:rsidRPr="000170A4" w14:paraId="36204C86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D349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527ACC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Kinh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doanh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quốc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DD7CD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8C9854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BCCBF2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E8DF73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D12522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8A4179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E9AAB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80788C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9D7863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659E3A61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4935D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3612BA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Kinh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794F66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KDQQ1.1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7D020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282DD3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26.5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72B517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24.84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9A3176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684A52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F7E615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42999C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BB151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0A4" w:rsidRPr="000170A4" w14:paraId="5F38BB8B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27FCC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5D5F71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Kế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2363F2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BE08FE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6BB616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56493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03B89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D8D255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09DF5E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CB06D8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D2634F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170A4" w:rsidRPr="000170A4" w14:paraId="207F453F" w14:textId="77777777" w:rsidTr="000170A4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FA847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676B09" w14:textId="77777777" w:rsidR="00A2663A" w:rsidRPr="000170A4" w:rsidRDefault="006A23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81F76E" w14:textId="77777777" w:rsidR="00A2663A" w:rsidRPr="000170A4" w:rsidRDefault="006A23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KTKQ1.1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FE3BE2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4C2FEF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26.5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D7ADB4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24.84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2FAFFA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7EDEA5" w14:textId="77777777" w:rsidR="00A2663A" w:rsidRPr="000170A4" w:rsidRDefault="00A266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004BB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325AE5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D5CF52" w14:textId="77777777" w:rsidR="00A2663A" w:rsidRPr="000170A4" w:rsidRDefault="006A23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70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4D904E2A" w14:textId="77777777" w:rsidR="00A2663A" w:rsidRPr="000170A4" w:rsidRDefault="00A2663A">
      <w:pPr>
        <w:spacing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1377A7" w14:textId="77777777" w:rsidR="00A2663A" w:rsidRPr="000170A4" w:rsidRDefault="006A239B">
      <w:pPr>
        <w:spacing w:line="312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170A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Lưu ý: </w:t>
      </w:r>
    </w:p>
    <w:p w14:paraId="69E205B3" w14:textId="77777777" w:rsidR="00A2663A" w:rsidRPr="000170A4" w:rsidRDefault="006A239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trúng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THPT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trúng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Đào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THPT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THPT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Trường.</w:t>
      </w:r>
    </w:p>
    <w:p w14:paraId="1F01A189" w14:textId="77777777" w:rsidR="00A2663A" w:rsidRPr="000170A4" w:rsidRDefault="006A239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thang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30.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Trường.</w:t>
      </w:r>
    </w:p>
    <w:p w14:paraId="1C9EC1C3" w14:textId="77777777" w:rsidR="00A2663A" w:rsidRPr="000170A4" w:rsidRDefault="006A239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0A4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Thông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qua email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17/06/2024,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Trường: </w:t>
      </w:r>
      <w:hyperlink r:id="rId6">
        <w:r w:rsidRPr="000170A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https://www.tuyensinh.ftu.edu.vn</w:t>
        </w:r>
      </w:hyperlink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17C2A23" w14:textId="77777777" w:rsidR="00A2663A" w:rsidRPr="000170A4" w:rsidRDefault="006A23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0A4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dõi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cổng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Trường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Trường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0A4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0170A4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A2663A" w:rsidRPr="000170A4" w:rsidSect="000170A4"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8FE2B" w14:textId="77777777" w:rsidR="005A3D94" w:rsidRDefault="005A3D94">
      <w:pPr>
        <w:spacing w:line="240" w:lineRule="auto"/>
      </w:pPr>
      <w:r>
        <w:separator/>
      </w:r>
    </w:p>
  </w:endnote>
  <w:endnote w:type="continuationSeparator" w:id="0">
    <w:p w14:paraId="2B5C71FF" w14:textId="77777777" w:rsidR="005A3D94" w:rsidRDefault="005A3D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C2216" w14:textId="77777777" w:rsidR="005A3D94" w:rsidRDefault="005A3D94">
      <w:pPr>
        <w:spacing w:line="240" w:lineRule="auto"/>
      </w:pPr>
      <w:r>
        <w:separator/>
      </w:r>
    </w:p>
  </w:footnote>
  <w:footnote w:type="continuationSeparator" w:id="0">
    <w:p w14:paraId="1D140A6A" w14:textId="77777777" w:rsidR="005A3D94" w:rsidRDefault="005A3D94">
      <w:pPr>
        <w:spacing w:line="240" w:lineRule="auto"/>
      </w:pPr>
      <w:r>
        <w:continuationSeparator/>
      </w:r>
    </w:p>
  </w:footnote>
  <w:footnote w:id="1">
    <w:p w14:paraId="1DECC006" w14:textId="77777777" w:rsidR="00A2663A" w:rsidRDefault="006A239B">
      <w:pPr>
        <w:widowControl w:val="0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Ngưỡng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điểm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trúng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tuyển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có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điều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kiện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(A)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được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tính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theo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công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thức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trong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Đề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án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tuyển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sinh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trình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độ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đại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học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năm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2024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của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Trường.</w:t>
      </w:r>
    </w:p>
  </w:footnote>
  <w:footnote w:id="2">
    <w:p w14:paraId="1E8F6A97" w14:textId="77777777" w:rsidR="00A2663A" w:rsidRDefault="006A239B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Ngưỡng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điểm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trúng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tuyển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có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điều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kiện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quy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về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thang 30 (B) = (B)/32*30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3A"/>
    <w:rsid w:val="000170A4"/>
    <w:rsid w:val="00073D16"/>
    <w:rsid w:val="00183F5E"/>
    <w:rsid w:val="00374DFC"/>
    <w:rsid w:val="00515F0A"/>
    <w:rsid w:val="005A3D94"/>
    <w:rsid w:val="006A239B"/>
    <w:rsid w:val="00981970"/>
    <w:rsid w:val="00A2663A"/>
    <w:rsid w:val="00E21ED7"/>
    <w:rsid w:val="00F0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DC09C9"/>
  <w15:docId w15:val="{22950186-4DE2-49A3-BBA0-3237D6BA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uyensinh.ftu.edu.v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1190</Words>
  <Characters>6787</Characters>
  <Application>Microsoft Office Word</Application>
  <DocSecurity>0</DocSecurity>
  <Lines>56</Lines>
  <Paragraphs>15</Paragraphs>
  <ScaleCrop>false</ScaleCrop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Nghiem Van Son</cp:lastModifiedBy>
  <cp:revision>8</cp:revision>
  <dcterms:created xsi:type="dcterms:W3CDTF">2024-06-14T09:21:00Z</dcterms:created>
  <dcterms:modified xsi:type="dcterms:W3CDTF">2024-06-14T10:18:00Z</dcterms:modified>
</cp:coreProperties>
</file>